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pStyle w:val="para3"/>
        <w:spacing w:before="0" w:after="120" w:line="288"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color w:val="383838"/>
          <w:sz w:val="42"/>
        </w:rPr>
      </w:pPr>
      <w:r>
        <w:rPr>
          <w:rFonts w:ascii="Basic Roman" w:hAnsi="Basic Roman" w:eastAsia="Basic Sans" w:cs="Basic Sans"/>
          <w:color w:val="383838"/>
          <w:sz w:val="42"/>
        </w:rPr>
        <w:t>Regulamin</w:t>
      </w:r>
    </w:p>
    <w:p>
      <w:pPr>
        <w:pStyle w:val="para3"/>
        <w:spacing w:before="0" w:after="120" w:line="288"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color w:val="383838"/>
          <w:sz w:val="42"/>
        </w:rPr>
      </w:pPr>
      <w:r>
        <w:rPr>
          <w:rFonts w:ascii="Basic Roman" w:hAnsi="Basic Roman" w:eastAsia="Basic Sans" w:cs="Basic Sans"/>
          <w:color w:val="383838"/>
          <w:sz w:val="42"/>
        </w:rPr>
      </w:r>
    </w:p>
    <w:p>
      <w:pPr>
        <w:pStyle w:val="para3"/>
        <w:spacing w:before="0" w:after="120" w:line="288"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color w:val="383838"/>
          <w:sz w:val="42"/>
        </w:rPr>
      </w:pPr>
      <w:r>
        <w:rPr>
          <w:rFonts w:ascii="Basic Roman" w:hAnsi="Basic Roman" w:eastAsia="Basic Sans" w:cs="Basic Sans"/>
          <w:color w:val="383838"/>
          <w:sz w:val="42"/>
        </w:rPr>
        <w:t>Postanowienia Ogólne</w:t>
      </w:r>
    </w:p>
    <w:p>
      <w:pPr>
        <w:spacing w:after="24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
          <w:bCs/>
          <w:color w:val="000000"/>
          <w:sz w:val="30"/>
          <w:szCs w:val="28"/>
        </w:rPr>
      </w:pPr>
      <w:r>
        <w:rPr>
          <w:rFonts w:ascii="Basic Roman" w:hAnsi="Basic Roman" w:eastAsia="Basic Sans" w:cs="Basic Sans"/>
          <w:b/>
          <w:bCs/>
          <w:color w:val="000000"/>
          <w:sz w:val="30"/>
          <w:szCs w:val="28"/>
        </w:rPr>
      </w:r>
    </w:p>
    <w:p>
      <w:pPr>
        <w:spacing w:after="240"/>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Postanowienia niniejszego Regulaminu obowiązują w relacjach pomiędzy Klientem, a Serwisem EcuPartner SP. Z O.O i określają warunki oraz zasady, na jakich firma świadczy usługi na rzecz Klientów.</w:t>
      </w:r>
    </w:p>
    <w:p>
      <w:pPr>
        <w:spacing w:after="240"/>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Wszelkie odstępstwa od Regulaminu lub dodatkowe warunki będą miały zastosowanie wyłącznie w przypadku ich wcześniejszego uzgodnienia pomiędzy zleceniobiorcą, a zleceniodawcą w formie pisemnej pod rygorem nieważności.</w:t>
      </w:r>
    </w:p>
    <w:p>
      <w:pPr>
        <w:spacing w:after="240"/>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Dane firmy:</w:t>
      </w:r>
    </w:p>
    <w:p>
      <w:pPr>
        <w:spacing w:after="240"/>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Nazwa: EcuPartner SP Z.O.O</w:t>
      </w:r>
    </w:p>
    <w:p>
      <w:pPr>
        <w:spacing w:after="240"/>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Adres: Okrężna 21, 84-200 Wejherowo</w:t>
      </w:r>
    </w:p>
    <w:p>
      <w:pPr>
        <w:spacing w:after="240"/>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Adres do korespondencji: Okrężna 21, 84-200 Wejherowo</w:t>
      </w:r>
    </w:p>
    <w:p>
      <w:pPr>
        <w:spacing w:after="240"/>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Strona internetowa: www.ecupartner.pl</w:t>
      </w:r>
    </w:p>
    <w:p>
      <w:pPr>
        <w:spacing w:after="240"/>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NIP: 5882509664</w:t>
      </w:r>
    </w:p>
    <w:p>
      <w:pPr>
        <w:spacing w:after="24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30"/>
          <w:szCs w:val="28"/>
        </w:rPr>
      </w:pPr>
      <w:r>
        <w:rPr>
          <w:rFonts w:ascii="Basic Roman" w:hAnsi="Basic Roman" w:eastAsia="Basic Sans" w:cs="Basic Sans"/>
          <w:bCs/>
          <w:color w:val="000000"/>
          <w:sz w:val="30"/>
          <w:szCs w:val="28"/>
        </w:rPr>
      </w:r>
    </w:p>
    <w:p>
      <w:pPr>
        <w:spacing w:after="24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30"/>
          <w:szCs w:val="28"/>
        </w:rPr>
      </w:pPr>
      <w:r>
        <w:rPr>
          <w:rFonts w:ascii="Basic Roman" w:hAnsi="Basic Roman" w:eastAsia="Basic Sans" w:cs="Basic Sans"/>
          <w:bCs/>
          <w:color w:val="000000"/>
          <w:sz w:val="30"/>
          <w:szCs w:val="28"/>
        </w:rPr>
      </w:r>
    </w:p>
    <w:p>
      <w:pPr>
        <w:pStyle w:val="para3"/>
        <w:spacing w:before="0" w:after="120" w:line="288"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color w:val="383838"/>
          <w:sz w:val="42"/>
        </w:rPr>
      </w:pPr>
      <w:r>
        <w:rPr>
          <w:rFonts w:ascii="Basic Roman" w:hAnsi="Basic Roman" w:eastAsia="Basic Sans" w:cs="Basic Sans"/>
          <w:color w:val="383838"/>
          <w:sz w:val="42"/>
        </w:rPr>
        <w:t>Polityka prywatności – ochrona danych</w:t>
      </w:r>
    </w:p>
    <w:p>
      <w:pPr>
        <w:spacing w:after="24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
          <w:bCs/>
          <w:color w:val="000000"/>
          <w:sz w:val="30"/>
          <w:szCs w:val="28"/>
        </w:rPr>
      </w:pPr>
      <w:r>
        <w:rPr>
          <w:rFonts w:ascii="Basic Roman" w:hAnsi="Basic Roman" w:eastAsia="Basic Sans" w:cs="Basic Sans"/>
          <w:b/>
          <w:bCs/>
          <w:color w:val="000000"/>
          <w:sz w:val="30"/>
          <w:szCs w:val="28"/>
        </w:rPr>
      </w:r>
    </w:p>
    <w:p>
      <w:pPr>
        <w:numPr>
          <w:ilvl w:val="0"/>
          <w:numId w:val="1"/>
        </w:numPr>
        <w:ind w:left="283" w:hanging="283"/>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Dane każdego klienta wprowadzone są do systemu firmy za pomocą formularza na stronie internetowej ecupartner.pl, który wypełnia osoba lub firma zlecająca usługę. Firma ma prawo do dostępu treści danych osobowych i możliwości ich poprawienia.</w:t>
      </w:r>
    </w:p>
    <w:p>
      <w:pPr>
        <w:numPr>
          <w:ilvl w:val="0"/>
          <w:numId w:val="1"/>
        </w:numPr>
        <w:ind w:left="283" w:hanging="283"/>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Administratorem danych osobowych w rozumieniu Rozporządzenia Parlamentu Europejskiego i Rady (UE) 2016/679 z dnia 27 kwietnia 2016 r. w sprawie ochrony osób fizycznych w związku z przetwarzaniem danych osobowych udostępnianych przez Usługobiorców w celu świadczenia im usług będących przedmiotem niniejszego Regulaminu jest firma ECUPARTNER SP Z.O.O  Usługodawca, jako administrator tych danych dba o ich bezpieczeństwo i w szczególności chroni przed dostępem osób nieupoważnionych.</w:t>
      </w:r>
    </w:p>
    <w:p>
      <w:pPr>
        <w:numPr>
          <w:ilvl w:val="0"/>
          <w:numId w:val="1"/>
        </w:numPr>
        <w:ind w:left="283" w:hanging="283"/>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Wszelkie dane Usługobiorcy gromadzone i przetwarzane są przez Usługodawcę w celu prawidłowego, zgodnego z regulaminem świadczenia usług w szczególności w zakresie właściwego wystawiania faktur, przelewów, prawidłowego wypełniania deklaracji i dokumentów w celu rozliczeń Usługodawcy z Usługobiorcą za świadczone usługi.</w:t>
      </w:r>
    </w:p>
    <w:p>
      <w:pPr>
        <w:numPr>
          <w:ilvl w:val="0"/>
          <w:numId w:val="1"/>
        </w:numPr>
        <w:ind w:left="283" w:hanging="283"/>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Usługodawca może przetwarzać m.in. następujące dane osobowe Usługobiorców: nazwisko i imię, dane firmy w zakresie właściwego wystawiania faktur, adres zameldowania oraz adres do korespondencji. Adresy elektroniczne usługobiorcy, numer rachunku bankowego oraz nagrania rozmów telefonicznych przychodzących i wychodzących, w których zawarte są ustalenia między klientem, a zleceniobiorcą.</w:t>
      </w:r>
    </w:p>
    <w:p>
      <w:pPr>
        <w:spacing w:after="24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30"/>
          <w:szCs w:val="28"/>
        </w:rPr>
      </w:pPr>
      <w:r>
        <w:rPr>
          <w:rFonts w:ascii="Basic Roman" w:hAnsi="Basic Roman" w:eastAsia="Basic Sans" w:cs="Basic Sans"/>
          <w:bCs/>
          <w:color w:val="000000"/>
          <w:sz w:val="30"/>
          <w:szCs w:val="28"/>
        </w:rPr>
      </w:r>
    </w:p>
    <w:p>
      <w:pPr>
        <w:spacing w:after="24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30"/>
          <w:szCs w:val="28"/>
        </w:rPr>
      </w:pPr>
      <w:r>
        <w:rPr>
          <w:rFonts w:ascii="Basic Roman" w:hAnsi="Basic Roman" w:eastAsia="Basic Sans" w:cs="Basic Sans"/>
          <w:bCs/>
          <w:color w:val="000000"/>
          <w:sz w:val="30"/>
          <w:szCs w:val="28"/>
        </w:rPr>
      </w:r>
    </w:p>
    <w:p>
      <w:pPr>
        <w:pStyle w:val="para3"/>
        <w:spacing w:before="0" w:after="120" w:line="288"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color w:val="383838"/>
          <w:sz w:val="42"/>
        </w:rPr>
      </w:pPr>
      <w:r>
        <w:rPr>
          <w:rFonts w:ascii="Basic Roman" w:hAnsi="Basic Roman" w:eastAsia="Basic Sans" w:cs="Basic Sans"/>
          <w:color w:val="383838"/>
          <w:sz w:val="42"/>
        </w:rPr>
        <w:t>Usługi</w:t>
      </w:r>
    </w:p>
    <w:p>
      <w:pPr>
        <w:spacing w:after="24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
          <w:bCs/>
          <w:color w:val="000000"/>
          <w:sz w:val="30"/>
          <w:szCs w:val="28"/>
        </w:rPr>
      </w:pPr>
      <w:r>
        <w:rPr>
          <w:rFonts w:ascii="Basic Roman" w:hAnsi="Basic Roman" w:eastAsia="Basic Sans" w:cs="Basic Sans"/>
          <w:b/>
          <w:bCs/>
          <w:color w:val="000000"/>
          <w:sz w:val="30"/>
          <w:szCs w:val="28"/>
        </w:rPr>
      </w:r>
    </w:p>
    <w:p>
      <w:pPr>
        <w:numPr>
          <w:ilvl w:val="0"/>
          <w:numId w:val="5"/>
        </w:numPr>
        <w:ind w:left="283" w:hanging="283"/>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Przed zleceniem naprawy klient ma obowiązek skontaktować się z firmą telefonicznie bądź mailowo w celu potwierdzenia oferty. Można to też weryfikować poprzez stronę internetową ecupartner.pl w zakładce „usługi”.</w:t>
      </w:r>
    </w:p>
    <w:p>
      <w:pPr>
        <w:numPr>
          <w:ilvl w:val="0"/>
          <w:numId w:val="5"/>
        </w:numPr>
        <w:ind w:left="283" w:hanging="283"/>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W przypadku zamówienia usługi bez wcześniejszego sprawdzenia oferty, serwis ma prawo obciążenia zleceniodawcy dodatkowymi kosztami obsługi zlecenia.</w:t>
      </w:r>
    </w:p>
    <w:p>
      <w:pPr>
        <w:numPr>
          <w:ilvl w:val="0"/>
          <w:numId w:val="5"/>
        </w:numPr>
        <w:ind w:left="283" w:hanging="283"/>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Zlecenie usługi bądź zamówienie produktu odbywa się poprzez stronę internetową firmy ecupartner.pl wypełniając odpowiedni formularz. Po złożenia zlecenia każdy klient otrzymuje indywidualny numer zamówienia, którym należy się posługiwać podczas kontaktu ze zleceniobiorcą.</w:t>
      </w:r>
    </w:p>
    <w:p>
      <w:pPr>
        <w:numPr>
          <w:ilvl w:val="0"/>
          <w:numId w:val="5"/>
        </w:numPr>
        <w:ind w:left="283" w:hanging="283"/>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Przewidziany czas naprawy opisany na stronie może się różnić od rzeczywistego. Jest on uzależniony od rodzaju części, rodzaju usterki, oraz ogólnego stanu sterownika i może się wydłużyć.</w:t>
      </w:r>
    </w:p>
    <w:p>
      <w:pPr>
        <w:numPr>
          <w:ilvl w:val="0"/>
          <w:numId w:val="5"/>
        </w:numPr>
        <w:ind w:left="283" w:hanging="283"/>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Weryfikacja części jest płatna niezależnie od postawionej diagnozy. Koszt weryfikacji jest uzależniony od rodzaju sterownika i zleceniodawca informowany jest o nim podczas rozmowy.</w:t>
      </w:r>
    </w:p>
    <w:p>
      <w:pPr>
        <w:numPr>
          <w:ilvl w:val="0"/>
          <w:numId w:val="5"/>
        </w:numPr>
        <w:ind w:left="283" w:hanging="283"/>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Diagnoza zawsze wiążę się z ingerencją w część co może się wiązać z pogorszeniem jej stanu. Zleceniobiorca nie odpowiada za stan części jeśli nie zostanie wykonana żadna naprawa.</w:t>
      </w:r>
    </w:p>
    <w:p>
      <w:pPr>
        <w:numPr>
          <w:ilvl w:val="0"/>
          <w:numId w:val="5"/>
        </w:numPr>
        <w:ind w:left="283" w:hanging="283"/>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Zleceniodawca składając zamówienie i wysyłając część do naprawy akceptuje koszt usługi, który został ustalony telefonicznie lub za pomocą e-maila.</w:t>
      </w:r>
    </w:p>
    <w:p>
      <w:pPr>
        <w:numPr>
          <w:ilvl w:val="0"/>
          <w:numId w:val="5"/>
        </w:numPr>
        <w:ind w:left="283" w:hanging="283"/>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W przypadku napraw wymienione podzespoły staja się własnością serwisu wykonującego naprawę.</w:t>
      </w:r>
    </w:p>
    <w:p>
      <w:pPr>
        <w:numPr>
          <w:ilvl w:val="0"/>
          <w:numId w:val="5"/>
        </w:numPr>
        <w:ind w:left="283" w:hanging="283"/>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Naprawa modułów, których serwisy nie mają możliwości przetestowania uznaje się za sprawną w momencie potwierdzenia przez klienta, że dany moduł działa poprawnie na jego pojeździe pod warunkiem pełnej sprawności pojazdu, w którym dana część jest zamontowana.</w:t>
      </w:r>
    </w:p>
    <w:p>
      <w:pPr>
        <w:numPr>
          <w:ilvl w:val="0"/>
          <w:numId w:val="5"/>
        </w:numPr>
        <w:ind w:left="283" w:hanging="283"/>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Serwis nie odpowiada za utratę danych programowych zawartych w uszkodzonych sterownikach.</w:t>
      </w:r>
    </w:p>
    <w:p>
      <w:pPr>
        <w:numPr>
          <w:ilvl w:val="0"/>
          <w:numId w:val="5"/>
        </w:numPr>
        <w:ind w:left="283" w:hanging="283"/>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Serwis zgadza się na przyjęcie części do naprawy spoza oferty po uprzednim kontakcie telefonicznym lub e-mailowym i uzgodnieniu kosztów,orientacyjnego czasu wykonania usługi oraz gwarancji. Sprawdzenie naprawianej części odbywa się na pojeździe zlecającego usługę</w:t>
      </w:r>
    </w:p>
    <w:p>
      <w:pPr>
        <w:spacing w:after="24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30"/>
          <w:szCs w:val="28"/>
        </w:rPr>
      </w:pPr>
      <w:r>
        <w:rPr>
          <w:rFonts w:ascii="Basic Roman" w:hAnsi="Basic Roman" w:eastAsia="Basic Sans" w:cs="Basic Sans"/>
          <w:bCs/>
          <w:color w:val="000000"/>
          <w:sz w:val="30"/>
          <w:szCs w:val="28"/>
        </w:rPr>
      </w:r>
    </w:p>
    <w:p>
      <w:pPr>
        <w:spacing w:after="24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30"/>
          <w:szCs w:val="28"/>
        </w:rPr>
      </w:pPr>
      <w:r>
        <w:rPr>
          <w:rFonts w:ascii="Basic Roman" w:hAnsi="Basic Roman" w:eastAsia="Basic Sans" w:cs="Basic Sans"/>
          <w:bCs/>
          <w:color w:val="000000"/>
          <w:sz w:val="30"/>
          <w:szCs w:val="28"/>
        </w:rPr>
      </w:r>
    </w:p>
    <w:p>
      <w:pPr>
        <w:pStyle w:val="para3"/>
        <w:spacing w:before="0" w:after="120" w:line="288"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color w:val="383838"/>
          <w:sz w:val="42"/>
        </w:rPr>
      </w:pPr>
      <w:r>
        <w:rPr>
          <w:rFonts w:ascii="Basic Roman" w:hAnsi="Basic Roman" w:eastAsia="Basic Sans" w:cs="Basic Sans"/>
          <w:color w:val="383838"/>
          <w:sz w:val="42"/>
        </w:rPr>
        <w:t>Płatności</w:t>
      </w:r>
    </w:p>
    <w:p>
      <w:pPr>
        <w:spacing w:after="24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30"/>
          <w:szCs w:val="28"/>
        </w:rPr>
      </w:pPr>
      <w:r>
        <w:rPr>
          <w:rFonts w:ascii="Basic Roman" w:hAnsi="Basic Roman" w:eastAsia="Basic Sans" w:cs="Basic Sans"/>
          <w:bCs/>
          <w:color w:val="000000"/>
          <w:sz w:val="30"/>
          <w:szCs w:val="28"/>
        </w:rPr>
      </w:r>
    </w:p>
    <w:p>
      <w:pPr>
        <w:numPr>
          <w:ilvl w:val="0"/>
          <w:numId w:val="6"/>
        </w:numPr>
        <w:ind w:left="283" w:hanging="283"/>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Płatności dokonuje się po wykonanej usłudze za pośrednictwem kuriera za pomocą wysyłki paczki pobraniowej, nie wyklucza to jednak możliwości opłaty przelewem na wskazany rachunek bankowy firmy lub płatności BLIK</w:t>
      </w:r>
    </w:p>
    <w:p>
      <w:pPr>
        <w:numPr>
          <w:ilvl w:val="0"/>
          <w:numId w:val="6"/>
        </w:numPr>
        <w:ind w:left="283" w:hanging="283"/>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W przypadku konieczności odesłania części za granice Polski wymagana jest przedpłata.</w:t>
      </w:r>
    </w:p>
    <w:p>
      <w:pPr>
        <w:numPr>
          <w:ilvl w:val="0"/>
          <w:numId w:val="6"/>
        </w:numPr>
        <w:ind w:left="283" w:hanging="283"/>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W szczególnych przypadkach Firma może zażądać wpłaty zaliczki na wykonanie usługi.</w:t>
      </w:r>
    </w:p>
    <w:p>
      <w:pPr>
        <w:spacing w:after="24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30"/>
          <w:szCs w:val="28"/>
        </w:rPr>
      </w:pPr>
      <w:r>
        <w:rPr>
          <w:rFonts w:ascii="Basic Roman" w:hAnsi="Basic Roman" w:eastAsia="Basic Sans" w:cs="Basic Sans"/>
          <w:bCs/>
          <w:color w:val="000000"/>
          <w:sz w:val="30"/>
          <w:szCs w:val="28"/>
        </w:rPr>
      </w:r>
    </w:p>
    <w:p>
      <w:pPr>
        <w:pStyle w:val="para3"/>
        <w:spacing w:before="0" w:after="120" w:line="288"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color w:val="383838"/>
          <w:sz w:val="42"/>
        </w:rPr>
      </w:pPr>
      <w:r>
        <w:rPr>
          <w:rFonts w:ascii="Basic Roman" w:hAnsi="Basic Roman" w:eastAsia="Basic Sans" w:cs="Basic Sans"/>
          <w:color w:val="383838"/>
          <w:sz w:val="42"/>
        </w:rPr>
      </w:r>
    </w:p>
    <w:p>
      <w:pPr>
        <w:pStyle w:val="para3"/>
        <w:spacing w:before="0" w:after="120" w:line="288"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color w:val="383838"/>
          <w:sz w:val="42"/>
        </w:rPr>
      </w:pPr>
      <w:r>
        <w:rPr>
          <w:rFonts w:ascii="Basic Roman" w:hAnsi="Basic Roman" w:eastAsia="Basic Sans" w:cs="Basic Sans"/>
          <w:color w:val="383838"/>
          <w:sz w:val="42"/>
        </w:rPr>
      </w:r>
    </w:p>
    <w:p>
      <w:pPr>
        <w:pStyle w:val="para3"/>
        <w:spacing w:before="0" w:after="120" w:line="288"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color w:val="383838"/>
          <w:sz w:val="42"/>
        </w:rPr>
      </w:pPr>
      <w:r>
        <w:rPr>
          <w:rFonts w:ascii="Basic Roman" w:hAnsi="Basic Roman" w:eastAsia="Basic Sans" w:cs="Basic Sans"/>
          <w:color w:val="383838"/>
          <w:sz w:val="42"/>
        </w:rPr>
        <w:t>Gwarancje</w:t>
      </w:r>
    </w:p>
    <w:p>
      <w:pPr>
        <w:spacing w:after="24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30"/>
          <w:szCs w:val="28"/>
        </w:rPr>
      </w:pPr>
      <w:r>
        <w:rPr>
          <w:rFonts w:ascii="Basic Roman" w:hAnsi="Basic Roman" w:eastAsia="Basic Sans" w:cs="Basic Sans"/>
          <w:bCs/>
          <w:color w:val="000000"/>
          <w:sz w:val="30"/>
          <w:szCs w:val="28"/>
        </w:rPr>
      </w:r>
    </w:p>
    <w:p>
      <w:pPr>
        <w:numPr>
          <w:ilvl w:val="0"/>
          <w:numId w:val="14"/>
        </w:numPr>
        <w:ind w:left="360" w:hanging="360"/>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Firma udziela gwarancji na wykonaną usługę tylko w zakresie zgłaszanego problemu co jest jednoznaczne z tym, że nie udziela gwarancji na całą część.</w:t>
      </w:r>
    </w:p>
    <w:p>
      <w:pPr>
        <w:numPr>
          <w:ilvl w:val="0"/>
          <w:numId w:val="14"/>
        </w:numPr>
        <w:ind w:left="360" w:hanging="360"/>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Firma nie udziela gwarancji na wgrane nowe oprogramowanie.</w:t>
      </w:r>
    </w:p>
    <w:p>
      <w:pPr>
        <w:numPr>
          <w:ilvl w:val="0"/>
          <w:numId w:val="14"/>
        </w:numPr>
        <w:ind w:left="360" w:hanging="360"/>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Okres trwania gwarancji jest zależny od rodzaju usługi oraz stanu części.</w:t>
      </w:r>
    </w:p>
    <w:p>
      <w:pPr>
        <w:numPr>
          <w:ilvl w:val="0"/>
          <w:numId w:val="14"/>
        </w:numPr>
        <w:ind w:left="360" w:hanging="360"/>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Gwarancja zostanie utracona gdy:</w:t>
      </w:r>
    </w:p>
    <w:p>
      <w:pPr>
        <w:numPr>
          <w:ilvl w:val="0"/>
          <w:numId w:val="15"/>
        </w:numPr>
        <w:ind w:left="360" w:hanging="360"/>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zostaną naruszone plomby gwarancyjne</w:t>
      </w:r>
    </w:p>
    <w:p>
      <w:pPr>
        <w:numPr>
          <w:ilvl w:val="0"/>
          <w:numId w:val="15"/>
        </w:numPr>
        <w:ind w:left="360" w:hanging="360"/>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część zostanie założona do auta z niesprawną instalacją elektryczną lub uszkodzonymi       podzspołami, z którymi współpracuje</w:t>
      </w:r>
    </w:p>
    <w:p>
      <w:pPr>
        <w:numPr>
          <w:ilvl w:val="0"/>
          <w:numId w:val="15"/>
        </w:numPr>
        <w:ind w:left="360" w:hanging="360"/>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po otwarciu części zostanie stwierdzone uszkodzenie od zwarcia</w:t>
      </w:r>
    </w:p>
    <w:p>
      <w:pPr>
        <w:numPr>
          <w:ilvl w:val="0"/>
          <w:numId w:val="15"/>
        </w:numPr>
        <w:ind w:left="360" w:hanging="360"/>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część zostanie zalana</w:t>
      </w:r>
    </w:p>
    <w:p>
      <w:pPr>
        <w:numPr>
          <w:ilvl w:val="0"/>
          <w:numId w:val="0"/>
        </w:numPr>
        <w:ind w:left="360" w:firstLine="0"/>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r>
    </w:p>
    <w:p>
      <w:pPr>
        <w:numPr>
          <w:ilvl w:val="0"/>
          <w:numId w:val="17"/>
        </w:numPr>
        <w:ind w:left="360" w:hanging="360"/>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Gwarancja na części hydrauliczne zostanie utracona gdy:</w:t>
      </w:r>
    </w:p>
    <w:p>
      <w:pPr>
        <w:numPr>
          <w:ilvl w:val="0"/>
          <w:numId w:val="0"/>
        </w:numPr>
        <w:ind w:left="360" w:firstLine="0"/>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r>
    </w:p>
    <w:p>
      <w:pPr>
        <w:numPr>
          <w:ilvl w:val="0"/>
          <w:numId w:val="15"/>
        </w:numPr>
        <w:ind w:left="360" w:hanging="360"/>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 xml:space="preserve"> część zostanie zamontowana na brudny układ hydrauliczny</w:t>
      </w:r>
    </w:p>
    <w:p>
      <w:pPr>
        <w:numPr>
          <w:ilvl w:val="0"/>
          <w:numId w:val="15"/>
        </w:numPr>
        <w:ind w:left="360" w:hanging="360"/>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 xml:space="preserve"> zostanie stwierdzone mechaniczne uszkodzenie części</w:t>
      </w:r>
    </w:p>
    <w:p>
      <w:pPr>
        <w:numPr>
          <w:ilvl w:val="0"/>
          <w:numId w:val="15"/>
        </w:numPr>
        <w:ind w:left="360" w:hanging="360"/>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 xml:space="preserve"> część skoroduje na wskutek oddziaływania chemii lub warunków atmosferycznych</w:t>
      </w:r>
    </w:p>
    <w:p>
      <w:pPr>
        <w:numPr>
          <w:ilvl w:val="0"/>
          <w:numId w:val="15"/>
        </w:numPr>
        <w:ind w:left="360" w:hanging="360"/>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 xml:space="preserve"> nastąpi uszkodzenie silnika elektrycznego z powodu usterki sterownika</w:t>
      </w:r>
    </w:p>
    <w:p>
      <w:pPr>
        <w:numPr>
          <w:ilvl w:val="0"/>
          <w:numId w:val="0"/>
        </w:numPr>
        <w:ind w:left="720" w:firstLine="0"/>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r>
    </w:p>
    <w:p>
      <w:pPr>
        <w:numPr>
          <w:ilvl w:val="0"/>
          <w:numId w:val="18"/>
        </w:numPr>
        <w:ind w:left="360" w:hanging="360"/>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Serwis nie ponosi odpowiedzialności za ewentualne straty klienta spowodowane przestojem powstałym w wyniku dokonywania naprawy lub napraw w ramach gwarancji.</w:t>
      </w:r>
    </w:p>
    <w:p>
      <w:pPr>
        <w:numPr>
          <w:ilvl w:val="0"/>
          <w:numId w:val="18"/>
        </w:numPr>
        <w:ind w:left="360" w:hanging="360"/>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Serwis nie odpowiada i nie zwraca kosztów za montaż/demontaż części i za koszty wysyłek.</w:t>
      </w:r>
    </w:p>
    <w:p>
      <w:pPr>
        <w:numPr>
          <w:ilvl w:val="0"/>
          <w:numId w:val="18"/>
        </w:numPr>
        <w:ind w:left="360" w:hanging="360"/>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 xml:space="preserve">Szczegóły dotyczące przedmiotu gwarancji na daną usługę znajdują się na karcie gwarancyjnej dołączonej do każdej naprawionej części, na którą Serwis gwarancji udziela. </w:t>
      </w:r>
    </w:p>
    <w:p>
      <w:pPr>
        <w:numPr>
          <w:ilvl w:val="0"/>
          <w:numId w:val="0"/>
        </w:numPr>
        <w:ind w:left="360" w:firstLine="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r>
    </w:p>
    <w:p>
      <w:pPr>
        <w:spacing w:after="24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30"/>
          <w:szCs w:val="28"/>
        </w:rPr>
      </w:pPr>
      <w:r>
        <w:rPr>
          <w:rFonts w:ascii="Basic Roman" w:hAnsi="Basic Roman" w:eastAsia="Basic Sans" w:cs="Basic Sans"/>
          <w:bCs/>
          <w:color w:val="000000"/>
          <w:sz w:val="30"/>
          <w:szCs w:val="28"/>
        </w:rPr>
      </w:r>
    </w:p>
    <w:p>
      <w:pPr>
        <w:pStyle w:val="para3"/>
        <w:spacing w:before="0" w:after="120" w:line="288"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color w:val="383838"/>
          <w:sz w:val="42"/>
        </w:rPr>
      </w:pPr>
      <w:r>
        <w:rPr>
          <w:rFonts w:ascii="Basic Roman" w:hAnsi="Basic Roman" w:eastAsia="Basic Sans" w:cs="Basic Sans"/>
          <w:color w:val="383838"/>
          <w:sz w:val="42"/>
        </w:rPr>
        <w:t>Wysyłki i zwroty</w:t>
      </w:r>
    </w:p>
    <w:p>
      <w:pPr>
        <w:spacing w:after="24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30"/>
          <w:szCs w:val="28"/>
        </w:rPr>
      </w:pPr>
      <w:r>
        <w:rPr>
          <w:rFonts w:ascii="Basic Roman" w:hAnsi="Basic Roman" w:eastAsia="Basic Sans" w:cs="Basic Sans"/>
          <w:bCs/>
          <w:color w:val="000000"/>
          <w:sz w:val="30"/>
          <w:szCs w:val="28"/>
        </w:rPr>
      </w:r>
    </w:p>
    <w:p>
      <w:pPr>
        <w:numPr>
          <w:ilvl w:val="0"/>
          <w:numId w:val="10"/>
        </w:numPr>
        <w:ind w:left="283" w:hanging="283"/>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Należy zwrócić szczególną uwagę na wysyłaną część aby była ona odpowiednio zapakowana.</w:t>
      </w:r>
    </w:p>
    <w:p>
      <w:pPr>
        <w:numPr>
          <w:ilvl w:val="0"/>
          <w:numId w:val="10"/>
        </w:numPr>
        <w:ind w:left="283" w:hanging="283"/>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Serwis zastrzega sobie prawdo do odmowy wykonania usługi na naprawę jeżeli część została uszkodzona podczas transportu, lub zmiany kwoty na wykonanie oferowanej usługi, jeżeli uzna, że część pomimo uszkodzeń nadaje się do naprawy.</w:t>
      </w:r>
    </w:p>
    <w:p>
      <w:pPr>
        <w:numPr>
          <w:ilvl w:val="0"/>
          <w:numId w:val="10"/>
        </w:numPr>
        <w:ind w:left="283" w:hanging="283"/>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Nigdy nie należy wysyłać rozkręconych lub niekompletnych części</w:t>
      </w:r>
    </w:p>
    <w:p>
      <w:pPr>
        <w:numPr>
          <w:ilvl w:val="0"/>
          <w:numId w:val="10"/>
        </w:numPr>
        <w:ind w:left="283" w:hanging="283"/>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Do środka paczki należy dołączyć numer zamówionej usługi.</w:t>
      </w:r>
    </w:p>
    <w:p>
      <w:pPr>
        <w:numPr>
          <w:ilvl w:val="0"/>
          <w:numId w:val="10"/>
        </w:numPr>
        <w:ind w:left="283" w:hanging="283"/>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Zleceniobiorca ma prawo zażądać odbioru osobistego części w przypadku dużego ryzyka uszkodzenia się części podczas transportu.</w:t>
      </w:r>
    </w:p>
    <w:p>
      <w:pPr>
        <w:numPr>
          <w:ilvl w:val="0"/>
          <w:numId w:val="10"/>
        </w:numPr>
        <w:ind w:left="283" w:hanging="283"/>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Firma ma prawo zutylizować część zleceniodawcy jeśli ten odmówi zapłaty za wykonane usługi lub zostanie zerwany kontakt na okres powyżej 3 miesięcy.</w:t>
      </w:r>
    </w:p>
    <w:p>
      <w:pPr>
        <w:numPr>
          <w:ilvl w:val="0"/>
          <w:numId w:val="10"/>
        </w:numPr>
        <w:ind w:left="283" w:hanging="283"/>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Koszt odsyłki sprzętu do zleceniodawcy jest zawsze po stronie zleceniodawcy.</w:t>
      </w:r>
    </w:p>
    <w:p>
      <w:pPr>
        <w:numPr>
          <w:ilvl w:val="0"/>
          <w:numId w:val="10"/>
        </w:numPr>
        <w:ind w:left="283" w:hanging="283"/>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W przypadku nie odebrania przesyłki przez odbiorcę po powrocie paczki do serwisu, klient ponosi koszt wysyłki za każdym odesłaniem paczki.</w:t>
      </w:r>
    </w:p>
    <w:p>
      <w:pPr>
        <w:numPr>
          <w:ilvl w:val="0"/>
          <w:numId w:val="10"/>
        </w:numPr>
        <w:ind w:left="283" w:hanging="283"/>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Zleceniobiorca nie ponosi odpowiedzialności za straty bądź uszkodzenia wynikłe podczas transportu lub wysyłki sprzętu.</w:t>
      </w:r>
    </w:p>
    <w:p>
      <w:pPr>
        <w:spacing w:after="24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30"/>
          <w:szCs w:val="28"/>
        </w:rPr>
      </w:pPr>
      <w:r>
        <w:rPr>
          <w:rFonts w:ascii="Basic Roman" w:hAnsi="Basic Roman" w:eastAsia="Basic Sans" w:cs="Basic Sans"/>
          <w:bCs/>
          <w:color w:val="000000"/>
          <w:sz w:val="30"/>
          <w:szCs w:val="28"/>
        </w:rPr>
      </w:r>
    </w:p>
    <w:p>
      <w:pPr>
        <w:pStyle w:val="para3"/>
        <w:spacing w:before="0" w:after="120" w:line="288"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color w:val="383838"/>
          <w:sz w:val="42"/>
        </w:rPr>
      </w:pPr>
      <w:r>
        <w:rPr>
          <w:rFonts w:ascii="Basic Roman" w:hAnsi="Basic Roman" w:eastAsia="Basic Sans" w:cs="Basic Sans"/>
          <w:color w:val="383838"/>
          <w:sz w:val="42"/>
        </w:rPr>
        <w:t>Reklamacje</w:t>
      </w:r>
    </w:p>
    <w:p>
      <w:pPr>
        <w:spacing w:after="24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
          <w:bCs/>
          <w:color w:val="000000"/>
          <w:sz w:val="30"/>
          <w:szCs w:val="28"/>
        </w:rPr>
      </w:pPr>
      <w:r>
        <w:rPr>
          <w:rFonts w:ascii="Basic Roman" w:hAnsi="Basic Roman" w:eastAsia="Basic Sans" w:cs="Basic Sans"/>
          <w:b/>
          <w:bCs/>
          <w:color w:val="000000"/>
          <w:sz w:val="30"/>
          <w:szCs w:val="28"/>
        </w:rPr>
      </w:r>
    </w:p>
    <w:p>
      <w:pPr>
        <w:numPr>
          <w:ilvl w:val="0"/>
          <w:numId w:val="11"/>
        </w:numPr>
        <w:ind w:left="283" w:hanging="283"/>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Usługobiorca na podstawie gwarancji ma prawo do złożenia reklamacji na wykonaną usługę lub produkt, pod warunkiem, że pojazd w którym zamontowana jest część został dokładnie sprawdzony pod kątem występujących usterek.</w:t>
      </w:r>
    </w:p>
    <w:p>
      <w:pPr>
        <w:numPr>
          <w:ilvl w:val="0"/>
          <w:numId w:val="11"/>
        </w:numPr>
        <w:ind w:left="283" w:hanging="283"/>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Aby rozpatrzeć każdą reklamacje usługobiorca ma obowiązek do odesłania części do serwisu w celu weryfikacji i umożliwienia jej rozpatrzenia i zasadności.</w:t>
      </w:r>
    </w:p>
    <w:p>
      <w:pPr>
        <w:numPr>
          <w:ilvl w:val="0"/>
          <w:numId w:val="11"/>
        </w:numPr>
        <w:ind w:left="283" w:hanging="283"/>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Czas rozpatrzenia reklamacji oraz na ewentualną naprawę lub wymianę sprzętu to 14 dni od momentu dostarczenia części do siedziby firmy.</w:t>
      </w:r>
    </w:p>
    <w:p>
      <w:pPr>
        <w:numPr>
          <w:ilvl w:val="0"/>
          <w:numId w:val="11"/>
        </w:numPr>
        <w:ind w:left="283" w:hanging="283"/>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Serwis ma prawo w pierwszej kolejności zlikwidować usterkę bądź wymienić sprzęt na wolny od wad.</w:t>
      </w:r>
    </w:p>
    <w:p>
      <w:pPr>
        <w:numPr>
          <w:ilvl w:val="0"/>
          <w:numId w:val="11"/>
        </w:numPr>
        <w:ind w:left="283" w:hanging="283"/>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W przypadku zwrotu kosztów naprawy następuje on w przeciągu 14 dni od dostarczenia do siedziby firmy odpowiednich dokumentów, tj:</w:t>
      </w:r>
    </w:p>
    <w:p>
      <w:pPr>
        <w:numPr>
          <w:ilvl w:val="0"/>
          <w:numId w:val="4"/>
        </w:numPr>
        <w:ind w:left="360" w:hanging="360"/>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 xml:space="preserve"> formularz zwrotu kosztów</w:t>
      </w:r>
    </w:p>
    <w:p>
      <w:pPr>
        <w:numPr>
          <w:ilvl w:val="0"/>
          <w:numId w:val="4"/>
        </w:numPr>
        <w:ind w:left="360" w:hanging="360"/>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 xml:space="preserve"> oryginał paragonu </w:t>
      </w:r>
      <w:r>
        <w:rPr>
          <w:rFonts w:ascii="Basic Roman" w:hAnsi="Basic Roman" w:eastAsia="Basic Sans" w:cs="Basic Sans"/>
          <w:b/>
          <w:bCs/>
          <w:color w:val="000000"/>
          <w:sz w:val="24"/>
          <w:szCs w:val="28"/>
        </w:rPr>
        <w:t>LUB:</w:t>
      </w:r>
      <w:r>
        <w:rPr>
          <w:rFonts w:ascii="Basic Roman" w:hAnsi="Basic Roman" w:eastAsia="Basic Sans" w:cs="Basic Sans"/>
          <w:bCs/>
          <w:color w:val="000000"/>
          <w:sz w:val="24"/>
          <w:szCs w:val="28"/>
        </w:rPr>
      </w:r>
    </w:p>
    <w:p>
      <w:pPr>
        <w:numPr>
          <w:ilvl w:val="0"/>
          <w:numId w:val="4"/>
        </w:numPr>
        <w:ind w:left="360" w:hanging="360"/>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 xml:space="preserve"> podpisana korekta faktury</w:t>
      </w:r>
    </w:p>
    <w:p>
      <w:pPr>
        <w:numPr>
          <w:ilvl w:val="0"/>
          <w:numId w:val="12"/>
        </w:numPr>
        <w:ind w:left="283" w:hanging="283"/>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Zwrot kosztów wykonany jest zawsze na kwotę za wykonaną usługę, bądź jej część i nie jest wliczony w niego koszt weryfikacji, klejenia, przesyłek kurierskich, montaży/demontaży części, itp.</w:t>
      </w:r>
    </w:p>
    <w:p>
      <w:pPr>
        <w:numPr>
          <w:ilvl w:val="0"/>
          <w:numId w:val="12"/>
        </w:numPr>
        <w:ind w:left="283" w:hanging="283"/>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W przypadku odesłania na reklamacje sprawnego sprzętu klient ponosi koszty wykonanych testów.</w:t>
      </w:r>
    </w:p>
    <w:p>
      <w:pPr>
        <w:numPr>
          <w:ilvl w:val="0"/>
          <w:numId w:val="12"/>
        </w:numPr>
        <w:ind w:left="283" w:hanging="283"/>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Usługodawca w przypadku żądania wykonania naprawy, a następnie odstąpienia od umowy w trakcie trwania naprawy ma obowiązek zapłaty za świadczenia spełnione przez przedsiębiorcę do chwili odstąpienia od umowy. Kwotę zapłaty oblicza się wtedy proporcjonalnie do zakresu spełnionego przez firmę świadczenia z uwzględnieniem uzgodnionej w umowie ceny.</w:t>
      </w:r>
    </w:p>
    <w:p>
      <w:pPr>
        <w:numPr>
          <w:ilvl w:val="0"/>
          <w:numId w:val="12"/>
        </w:numPr>
        <w:ind w:left="283" w:hanging="283"/>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Zgodnie z Art. 38 Praw Konsumenta serwis nie przyjmuje zwrotu sterownika zaprogramowanego zgodnie ze specyfikacją klienta tylko pod dany pojazd.</w:t>
      </w:r>
    </w:p>
    <w:p>
      <w:pPr>
        <w:numPr>
          <w:ilvl w:val="0"/>
          <w:numId w:val="12"/>
        </w:numPr>
        <w:ind w:left="283" w:hanging="283"/>
        <w:spacing/>
        <w:jc w:val="both"/>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Czas na zwrot zakupionych produktów wynosi 14 dni od daty zakupu.</w:t>
      </w:r>
    </w:p>
    <w:p>
      <w:pPr>
        <w:spacing w:after="24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30"/>
          <w:szCs w:val="28"/>
        </w:rPr>
      </w:pPr>
      <w:r>
        <w:rPr>
          <w:rFonts w:ascii="Basic Roman" w:hAnsi="Basic Roman" w:eastAsia="Basic Sans" w:cs="Basic Sans"/>
          <w:bCs/>
          <w:color w:val="000000"/>
          <w:sz w:val="30"/>
          <w:szCs w:val="28"/>
        </w:rPr>
      </w:r>
    </w:p>
    <w:p>
      <w:pPr>
        <w:pStyle w:val="para3"/>
        <w:spacing w:before="0" w:after="120" w:line="288"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color w:val="383838"/>
          <w:sz w:val="42"/>
        </w:rPr>
      </w:pPr>
      <w:r>
        <w:rPr>
          <w:rFonts w:ascii="Basic Roman" w:hAnsi="Basic Roman" w:eastAsia="Basic Sans" w:cs="Basic Sans"/>
          <w:color w:val="383838"/>
          <w:sz w:val="42"/>
        </w:rPr>
        <w:t>Słownik pojęć</w:t>
      </w:r>
    </w:p>
    <w:p>
      <w:pPr>
        <w:numPr>
          <w:ilvl w:val="0"/>
          <w:numId w:val="19"/>
        </w:numPr>
        <w:ind w:left="1068" w:hanging="1068"/>
        <w:rPr>
          <w:sz w:val="24"/>
          <w:szCs w:val="24"/>
        </w:rPr>
      </w:pPr>
      <w:r>
        <w:rPr>
          <w:sz w:val="24"/>
          <w:szCs w:val="24"/>
        </w:rPr>
        <w:t xml:space="preserve"> </w:t>
      </w:r>
      <w:r>
        <w:rPr>
          <w:b/>
          <w:bCs/>
          <w:sz w:val="24"/>
          <w:szCs w:val="24"/>
        </w:rPr>
        <w:t>Serwis, Firma, Usługodawca, Zleceniobiorca(My)</w:t>
      </w:r>
      <w:r>
        <w:rPr>
          <w:sz w:val="24"/>
          <w:szCs w:val="24"/>
        </w:rPr>
        <w:t xml:space="preserve"> - Firma ECUPARTNER SP.Z.O.O</w:t>
      </w:r>
    </w:p>
    <w:p>
      <w:pPr>
        <w:numPr>
          <w:ilvl w:val="0"/>
          <w:numId w:val="19"/>
        </w:numPr>
        <w:ind w:left="1068" w:hanging="1068"/>
        <w:rPr>
          <w:sz w:val="24"/>
          <w:szCs w:val="24"/>
        </w:rPr>
      </w:pPr>
      <w:r>
        <w:rPr>
          <w:sz w:val="24"/>
          <w:szCs w:val="24"/>
        </w:rPr>
        <w:t xml:space="preserve"> </w:t>
      </w:r>
      <w:r>
        <w:rPr>
          <w:b/>
          <w:bCs/>
          <w:sz w:val="24"/>
          <w:szCs w:val="24"/>
        </w:rPr>
        <w:t xml:space="preserve">Zleceniodawca, klient, </w:t>
      </w:r>
      <w:r>
        <w:rPr>
          <w:b/>
          <w:bCs/>
          <w:color w:val="000000"/>
          <w:sz w:val="24"/>
          <w:szCs w:val="24"/>
        </w:rPr>
        <w:t>usługobiorca(Ty)</w:t>
      </w:r>
      <w:r>
        <w:rPr>
          <w:color w:val="000000"/>
          <w:sz w:val="24"/>
          <w:szCs w:val="24"/>
        </w:rPr>
        <w:t xml:space="preserve"> -</w:t>
      </w:r>
      <w:r>
        <w:rPr>
          <w:rFonts w:eastAsia="Times New Roman"/>
          <w:color w:val="000000"/>
          <w:sz w:val="24"/>
          <w:szCs w:val="24"/>
          <w:lang w:val="pl-pl" w:eastAsia="zh-cn" w:bidi="ar-sa"/>
        </w:rPr>
        <w:t>osoba fizyczna, osoba prawna lub jednostka organizacyjna niebędąca osobą prawną, której przepisy szczególne przyznają zdolność prawną i która dokonuje zmówienia w Sklepie Internetowym,  </w:t>
      </w:r>
    </w:p>
    <w:p>
      <w:pPr>
        <w:numPr>
          <w:ilvl w:val="0"/>
          <w:numId w:val="19"/>
        </w:numPr>
        <w:ind w:left="1068" w:hanging="1068"/>
        <w:rPr>
          <w:rFonts w:eastAsia="Times New Roman"/>
          <w:color w:val="383838"/>
          <w:sz w:val="24"/>
          <w:szCs w:val="24"/>
          <w:lang w:val="pl-pl" w:eastAsia="zh-cn" w:bidi="ar-sa"/>
        </w:rPr>
      </w:pPr>
      <w:r>
        <w:rPr>
          <w:rFonts w:eastAsia="Times New Roman"/>
          <w:b/>
          <w:bCs/>
          <w:color w:val="383838"/>
          <w:sz w:val="24"/>
          <w:szCs w:val="24"/>
          <w:lang w:val="pl-pl" w:eastAsia="zh-cn" w:bidi="ar-sa"/>
        </w:rPr>
        <w:t>Zamówienie</w:t>
      </w:r>
      <w:r>
        <w:rPr>
          <w:rFonts w:eastAsia="Times New Roman"/>
          <w:color w:val="383838"/>
          <w:sz w:val="24"/>
          <w:szCs w:val="24"/>
          <w:lang w:val="pl-pl" w:eastAsia="zh-cn" w:bidi="ar-sa"/>
        </w:rPr>
        <w:t xml:space="preserve"> -</w:t>
      </w:r>
      <w:r>
        <w:rPr>
          <w:rFonts w:eastAsia="Times New Roman"/>
          <w:color w:val="000000"/>
          <w:sz w:val="24"/>
          <w:szCs w:val="24"/>
          <w:lang w:val="pl-pl" w:eastAsia="zh-cn" w:bidi="ar-sa"/>
        </w:rPr>
        <w:t xml:space="preserve"> oświadczenie woli do zawarcia umowy na odległość za pomocą strony internetowej </w:t>
      </w:r>
      <w:hyperlink r:id="rId8" w:history="1">
        <w:r>
          <w:rPr>
            <w:rStyle w:val="char1"/>
            <w:rFonts w:eastAsia="Times New Roman"/>
            <w:sz w:val="24"/>
            <w:szCs w:val="24"/>
            <w:lang w:val="pl-pl" w:eastAsia="zh-cn" w:bidi="ar-sa"/>
          </w:rPr>
          <w:t>www.ecupartner.pl</w:t>
        </w:r>
      </w:hyperlink>
    </w:p>
    <w:p>
      <w:pPr>
        <w:numPr>
          <w:ilvl w:val="0"/>
          <w:numId w:val="19"/>
        </w:numPr>
        <w:ind w:left="1068" w:hanging="1068"/>
        <w:rPr>
          <w:rFonts w:eastAsia="Times New Roman"/>
          <w:color w:val="000000"/>
          <w:sz w:val="24"/>
          <w:szCs w:val="24"/>
          <w:lang w:val="pl-pl" w:eastAsia="zh-cn" w:bidi="ar-sa"/>
        </w:rPr>
      </w:pPr>
      <w:r>
        <w:rPr>
          <w:rFonts w:eastAsia="Times New Roman"/>
          <w:b/>
          <w:bCs/>
          <w:color w:val="000000"/>
          <w:sz w:val="24"/>
          <w:szCs w:val="24"/>
          <w:lang w:val="pl-pl" w:eastAsia="zh-cn" w:bidi="ar-sa"/>
        </w:rPr>
        <w:t>Oferta</w:t>
      </w:r>
      <w:r>
        <w:rPr>
          <w:rFonts w:eastAsia="Times New Roman"/>
          <w:color w:val="000000"/>
          <w:sz w:val="24"/>
          <w:szCs w:val="24"/>
          <w:lang w:val="pl-pl" w:eastAsia="zh-cn" w:bidi="ar-sa"/>
        </w:rPr>
        <w:t xml:space="preserve"> - rodzaje usług, oferowanych przez Serwis, możliwe do wykonania na rzecz Zleceniodawcy.</w:t>
      </w:r>
    </w:p>
    <w:p>
      <w:pPr>
        <w:numPr>
          <w:ilvl w:val="0"/>
          <w:numId w:val="19"/>
        </w:numPr>
        <w:ind w:left="360" w:hanging="36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Times New Roman"/>
          <w:color w:val="000000"/>
          <w:sz w:val="24"/>
          <w:szCs w:val="24"/>
          <w:lang w:val="pl-pl" w:eastAsia="zh-cn" w:bidi="ar-sa"/>
        </w:rPr>
      </w:pPr>
      <w:r>
        <w:rPr>
          <w:rFonts w:eastAsia="Times New Roman"/>
          <w:b/>
          <w:bCs/>
          <w:color w:val="000000"/>
          <w:sz w:val="24"/>
          <w:szCs w:val="24"/>
          <w:lang w:val="pl-pl" w:eastAsia="zh-cn" w:bidi="ar-sa"/>
        </w:rPr>
        <w:t>Usługa</w:t>
      </w:r>
      <w:r>
        <w:rPr>
          <w:rFonts w:eastAsia="Times New Roman"/>
          <w:color w:val="000000"/>
          <w:sz w:val="24"/>
          <w:szCs w:val="24"/>
          <w:lang w:val="pl-pl" w:eastAsia="zh-cn" w:bidi="ar-sa"/>
        </w:rPr>
        <w:t xml:space="preserve"> –to dobrowolne działanie, jakie jedna strona może zaoferować innej</w:t>
      </w:r>
    </w:p>
    <w:p>
      <w:pPr>
        <w:ind w:left="708" w:hanging="708"/>
        <w:rPr>
          <w:rFonts w:eastAsia="Times New Roman"/>
          <w:color w:val="000000"/>
          <w:sz w:val="24"/>
          <w:szCs w:val="24"/>
          <w:lang w:val="pl-pl" w:eastAsia="zh-cn" w:bidi="ar-sa"/>
        </w:rPr>
      </w:pPr>
      <w:r>
        <w:rPr>
          <w:rFonts w:eastAsia="Times New Roman"/>
          <w:color w:val="000000"/>
          <w:sz w:val="24"/>
          <w:szCs w:val="24"/>
          <w:lang w:val="pl-pl" w:eastAsia="zh-cn" w:bidi="ar-sa"/>
        </w:rPr>
      </w:r>
    </w:p>
    <w:p>
      <w:pPr>
        <w:rPr>
          <w:sz w:val="30"/>
          <w:szCs w:val="30"/>
        </w:rPr>
      </w:pPr>
      <w:r>
        <w:rPr>
          <w:sz w:val="30"/>
          <w:szCs w:val="30"/>
        </w:rPr>
      </w:r>
    </w:p>
    <w:p>
      <w:pPr>
        <w:pStyle w:val="para3"/>
        <w:spacing w:before="0" w:after="120" w:line="288" w:lineRule="auto"/>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color w:val="383838"/>
          <w:sz w:val="42"/>
        </w:rPr>
      </w:pPr>
      <w:r>
        <w:rPr>
          <w:rFonts w:ascii="Basic Roman" w:hAnsi="Basic Roman" w:eastAsia="Basic Sans" w:cs="Basic Sans"/>
          <w:color w:val="383838"/>
          <w:sz w:val="42"/>
        </w:rPr>
      </w:r>
    </w:p>
    <w:p>
      <w:pPr>
        <w:pStyle w:val="para3"/>
        <w:spacing w:before="0" w:after="120" w:line="288"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color w:val="383838"/>
          <w:sz w:val="42"/>
        </w:rPr>
      </w:pPr>
      <w:r>
        <w:rPr>
          <w:rFonts w:ascii="Basic Roman" w:hAnsi="Basic Roman" w:eastAsia="Basic Sans" w:cs="Basic Sans"/>
          <w:color w:val="383838"/>
          <w:sz w:val="42"/>
        </w:rPr>
        <w:t>Postanowienia końcowe</w:t>
      </w:r>
    </w:p>
    <w:p>
      <w:r/>
    </w:p>
    <w:p>
      <w:pPr>
        <w:spacing w:after="240"/>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
          <w:bCs/>
          <w:color w:val="000000"/>
          <w:sz w:val="30"/>
          <w:szCs w:val="28"/>
        </w:rPr>
      </w:pPr>
      <w:r>
        <w:rPr>
          <w:rFonts w:ascii="Basic Roman" w:hAnsi="Basic Roman" w:eastAsia="Basic Sans" w:cs="Basic Sans"/>
          <w:b/>
          <w:bCs/>
          <w:color w:val="000000"/>
          <w:sz w:val="30"/>
          <w:szCs w:val="28"/>
        </w:rPr>
      </w:r>
    </w:p>
    <w:p>
      <w:pPr>
        <w:numPr>
          <w:ilvl w:val="0"/>
          <w:numId w:val="13"/>
        </w:numPr>
        <w:ind w:left="283" w:hanging="283"/>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W sprawach nieuregulowanych niniejszym Regulaminem zastosowanie znajdują przepisy kodeksu cywilnego, jak również inne przepisy powszechnie obowiązujące.</w:t>
      </w:r>
    </w:p>
    <w:p>
      <w:pPr>
        <w:numPr>
          <w:ilvl w:val="0"/>
          <w:numId w:val="13"/>
        </w:numPr>
        <w:ind w:left="283" w:hanging="283"/>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Niniejszy regulamin stanowi integralną część zawieranych umów.</w:t>
      </w:r>
    </w:p>
    <w:p>
      <w:pPr>
        <w:numPr>
          <w:ilvl w:val="0"/>
          <w:numId w:val="13"/>
        </w:numPr>
        <w:ind w:left="283" w:hanging="283"/>
        <w:keepNext/>
        <w:keepLine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Basic Roman" w:hAnsi="Basic Roman" w:eastAsia="Basic Sans" w:cs="Basic Sans"/>
          <w:bCs/>
          <w:color w:val="000000"/>
          <w:sz w:val="24"/>
          <w:szCs w:val="28"/>
        </w:rPr>
      </w:pPr>
      <w:r>
        <w:rPr>
          <w:rFonts w:ascii="Basic Roman" w:hAnsi="Basic Roman" w:eastAsia="Basic Sans" w:cs="Basic Sans"/>
          <w:bCs/>
          <w:color w:val="000000"/>
          <w:sz w:val="24"/>
          <w:szCs w:val="28"/>
        </w:rPr>
        <w:t>Niniejszy regulamin obowiązuję od 01.02.2024r.</w:t>
      </w:r>
    </w:p>
    <w:sectPr>
      <w:footnotePr>
        <w:pos w:val="pageBottom"/>
        <w:numFmt w:val="decimal"/>
        <w:numStart w:val="1"/>
        <w:numRestart w:val="continuous"/>
      </w:footnotePr>
      <w:endnotePr>
        <w:pos w:val="docEnd"/>
        <w:numFmt w:val="lowerRoman"/>
        <w:numStart w:val="1"/>
        <w:numRestart w:val="continuous"/>
      </w:endnotePr>
      <w:type w:val="continuous"/>
      <w:pgSz w:h="16839" w:w="11907"/>
      <w:pgMar w:left="1134" w:top="1134" w:right="1134" w:bottom="1134" w:header="0" w:footer="0"/>
      <w:paperSrc w:first="0" w:other="0" a="0" b="0"/>
      <w:pgNumType w:fmt="decimal"/>
      <w:tmGutter w:val="1"/>
      <w:mirrorMargins w:val="0"/>
      <w:tmSection w:h="-1"/>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sic Roman">
    <w:charset w:val="00"/>
    <w:family w:val="roman"/>
    <w:pitch w:val="default"/>
  </w:font>
  <w:font w:name="Basic Sans">
    <w:charset w:val="00"/>
    <w:family w:val="roman"/>
    <w:pitch w:val="default"/>
  </w:font>
  <w:font w:name="Times New Roman">
    <w:charset w:val="00"/>
    <w:family w:val="roman"/>
    <w:pitch w:val="default"/>
  </w:font>
  <w:font w:name="SimSun">
    <w:charset w:val="00"/>
    <w:family w:val="auto"/>
    <w:pitch w:val="default"/>
  </w:font>
  <w:font w:name="Arial">
    <w:charset w:val="00"/>
    <w:family w:val="swiss"/>
    <w:pitch w:val="default"/>
  </w:font>
  <w:font w:name="Wingdings">
    <w:charset w:val="02"/>
    <w:family w:val="auto"/>
    <w:pitch w:val="default"/>
  </w:font>
  <w:font w:name="Open Sans">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singleLevel"/>
    <w:name w:val="Bullet 1"/>
    <w:lvl w:ilvl="0">
      <w:start w:val="1"/>
      <w:numFmt w:val="ordinal"/>
      <w:suff w:val="tab"/>
      <w:lvlText w:val="%1"/>
      <w:lvlJc w:val="left"/>
      <w:pPr>
        <w:ind w:left="0" w:hanging="0"/>
      </w:pPr>
    </w:lvl>
  </w:abstractNum>
  <w:abstractNum w:abstractNumId="2">
    <w:multiLevelType w:val="singleLevel"/>
    <w:name w:val="Bullet 2"/>
    <w:lvl w:ilvl="0">
      <w:start w:val="1"/>
      <w:numFmt w:val="upperLetter"/>
      <w:suff w:val="tab"/>
      <w:lvlText w:val="%1"/>
      <w:lvlJc w:val="left"/>
      <w:pPr>
        <w:ind w:left="0" w:hanging="0"/>
      </w:pPr>
    </w:lvl>
  </w:abstractNum>
  <w:abstractNum w:abstractNumId="3">
    <w:multiLevelType w:val="singleLevel"/>
    <w:name w:val="Bullet 3"/>
    <w:lvl w:ilvl="0">
      <w:start w:val="1"/>
      <w:numFmt w:val="lowerLetter"/>
      <w:suff w:val="tab"/>
      <w:lvlText w:val="%1"/>
      <w:lvlJc w:val="left"/>
      <w:pPr>
        <w:ind w:left="0" w:hanging="0"/>
      </w:pPr>
    </w:lvl>
  </w:abstractNum>
  <w:abstractNum w:abstractNumId="4">
    <w:multiLevelType w:val="singleLevel"/>
    <w:name w:val="Bullet 4"/>
    <w:lvl w:ilvl="0">
      <w:numFmt w:val="bullet"/>
      <w:suff w:val="tab"/>
      <w:lvlText w:val=""/>
      <w:lvlJc w:val="left"/>
      <w:pPr>
        <w:ind w:left="0" w:hanging="0"/>
      </w:pPr>
      <w:rPr>
        <w:rFonts w:ascii="Wingdings" w:hAnsi="Wingdings" w:eastAsia="Wingdings" w:cs="Wingdings"/>
      </w:rPr>
    </w:lvl>
  </w:abstractNum>
  <w:abstractNum w:abstractNumId="5">
    <w:multiLevelType w:val="singleLevel"/>
    <w:name w:val="Bullet 5"/>
    <w:lvl w:ilvl="0">
      <w:start w:val="1"/>
      <w:numFmt w:val="ordinal"/>
      <w:suff w:val="tab"/>
      <w:lvlText w:val="%1"/>
      <w:lvlJc w:val="left"/>
      <w:pPr>
        <w:ind w:left="0" w:hanging="0"/>
      </w:pPr>
    </w:lvl>
  </w:abstractNum>
  <w:abstractNum w:abstractNumId="6">
    <w:multiLevelType w:val="singleLevel"/>
    <w:name w:val="Bullet 6"/>
    <w:lvl w:ilvl="0">
      <w:start w:val="1"/>
      <w:numFmt w:val="ordinal"/>
      <w:suff w:val="tab"/>
      <w:lvlText w:val="%1"/>
      <w:lvlJc w:val="left"/>
      <w:pPr>
        <w:ind w:left="0" w:hanging="0"/>
      </w:pPr>
    </w:lvl>
  </w:abstractNum>
  <w:abstractNum w:abstractNumId="7">
    <w:multiLevelType w:val="singleLevel"/>
    <w:name w:val="Bullet 7"/>
    <w:lvl w:ilvl="0">
      <w:start w:val="1"/>
      <w:numFmt w:val="ordinal"/>
      <w:suff w:val="tab"/>
      <w:lvlText w:val="%1"/>
      <w:lvlJc w:val="left"/>
      <w:pPr>
        <w:ind w:left="0" w:hanging="0"/>
      </w:pPr>
    </w:lvl>
  </w:abstractNum>
  <w:abstractNum w:abstractNumId="8">
    <w:multiLevelType w:val="singleLevel"/>
    <w:name w:val="Bullet 8"/>
    <w:lvl w:ilvl="0">
      <w:start w:val="1"/>
      <w:numFmt w:val="ordinal"/>
      <w:suff w:val="tab"/>
      <w:lvlText w:val="%1"/>
      <w:lvlJc w:val="left"/>
      <w:pPr>
        <w:ind w:left="0" w:hanging="0"/>
      </w:pPr>
    </w:lvl>
  </w:abstractNum>
  <w:abstractNum w:abstractNumId="9">
    <w:multiLevelType w:val="singleLevel"/>
    <w:name w:val="Bullet 9"/>
    <w:lvl w:ilvl="0">
      <w:start w:val="1"/>
      <w:numFmt w:val="ordinal"/>
      <w:suff w:val="tab"/>
      <w:lvlText w:val="%1"/>
      <w:lvlJc w:val="left"/>
      <w:pPr>
        <w:ind w:left="0" w:hanging="0"/>
      </w:pPr>
    </w:lvl>
  </w:abstractNum>
  <w:abstractNum w:abstractNumId="10">
    <w:multiLevelType w:val="singleLevel"/>
    <w:name w:val="Bullet 10"/>
    <w:lvl w:ilvl="0">
      <w:start w:val="1"/>
      <w:numFmt w:val="ordinal"/>
      <w:suff w:val="tab"/>
      <w:lvlText w:val="%1"/>
      <w:lvlJc w:val="left"/>
      <w:pPr>
        <w:ind w:left="0" w:hanging="0"/>
      </w:pPr>
    </w:lvl>
  </w:abstractNum>
  <w:abstractNum w:abstractNumId="11">
    <w:multiLevelType w:val="singleLevel"/>
    <w:name w:val="Bullet 11"/>
    <w:lvl w:ilvl="0">
      <w:start w:val="1"/>
      <w:numFmt w:val="ordinal"/>
      <w:suff w:val="tab"/>
      <w:lvlText w:val="%1"/>
      <w:lvlJc w:val="left"/>
      <w:pPr>
        <w:ind w:left="0" w:hanging="0"/>
      </w:pPr>
    </w:lvl>
  </w:abstractNum>
  <w:abstractNum w:abstractNumId="12">
    <w:multiLevelType w:val="singleLevel"/>
    <w:name w:val="Bullet 12"/>
    <w:lvl w:ilvl="0">
      <w:start w:val="1"/>
      <w:numFmt w:val="ordinal"/>
      <w:suff w:val="tab"/>
      <w:lvlText w:val="%1"/>
      <w:lvlJc w:val="left"/>
      <w:pPr>
        <w:ind w:left="0" w:hanging="0"/>
      </w:pPr>
    </w:lvl>
  </w:abstractNum>
  <w:abstractNum w:abstractNumId="13">
    <w:multiLevelType w:val="singleLevel"/>
    <w:name w:val="Bullet 13"/>
    <w:lvl w:ilvl="0">
      <w:start w:val="1"/>
      <w:numFmt w:val="ordinal"/>
      <w:suff w:val="tab"/>
      <w:lvlText w:val="%1"/>
      <w:lvlJc w:val="left"/>
      <w:pPr>
        <w:ind w:left="0" w:hanging="0"/>
      </w:pPr>
    </w:lvl>
  </w:abstractNum>
  <w:abstractNum w:abstractNumId="14">
    <w:multiLevelType w:val="singleLevel"/>
    <w:name w:val="Bullet 14"/>
    <w:lvl w:ilvl="0">
      <w:start w:val="1"/>
      <w:numFmt w:val="decimal"/>
      <w:lvlText w:val="%1."/>
      <w:lvlJc w:val="left"/>
      <w:pPr>
        <w:tabs>
          <w:tab w:val="num" w:pos="360"/>
        </w:tabs>
        <w:ind w:left="360" w:hanging="360"/>
      </w:pPr>
    </w:lvl>
  </w:abstractNum>
  <w:abstractNum w:abstractNumId="15">
    <w:multiLevelType w:val="singleLevel"/>
    <w:name w:val="Bullet 15"/>
    <w:lvl w:ilvl="0">
      <w:numFmt w:val="bullet"/>
      <w:lvlText w:val=""/>
      <w:lvlJc w:val="left"/>
      <w:pPr>
        <w:tabs>
          <w:tab w:val="num" w:pos="360"/>
        </w:tabs>
        <w:ind w:left="360" w:hanging="360"/>
      </w:pPr>
      <w:rPr>
        <w:rFonts w:ascii="Wingdings" w:hAnsi="Wingdings" w:eastAsia="Wingdings" w:cs="Wingdings"/>
      </w:rPr>
    </w:lvl>
  </w:abstractNum>
  <w:abstractNum w:abstractNumId="16">
    <w:multiLevelType w:val="singleLevel"/>
    <w:name w:val="Bullet 16"/>
    <w:lvl w:ilvl="0">
      <w:start w:val="1"/>
      <w:numFmt w:val="decimal"/>
      <w:lvlText w:val="%1."/>
      <w:lvlJc w:val="left"/>
      <w:pPr>
        <w:tabs>
          <w:tab w:val="num" w:pos="360"/>
        </w:tabs>
        <w:ind w:left="360" w:hanging="360"/>
      </w:pPr>
    </w:lvl>
  </w:abstractNum>
  <w:abstractNum w:abstractNumId="17">
    <w:multiLevelType w:val="singleLevel"/>
    <w:name w:val="Bullet 17"/>
    <w:lvl w:ilvl="0">
      <w:start w:val="1"/>
      <w:numFmt w:val="decimal"/>
      <w:lvlText w:val="%1."/>
      <w:lvlJc w:val="left"/>
      <w:pPr>
        <w:tabs>
          <w:tab w:val="num" w:pos="360"/>
        </w:tabs>
        <w:ind w:left="360" w:hanging="360"/>
      </w:pPr>
    </w:lvl>
  </w:abstractNum>
  <w:abstractNum w:abstractNumId="18">
    <w:multiLevelType w:val="singleLevel"/>
    <w:name w:val="Bullet 18"/>
    <w:lvl w:ilvl="0">
      <w:start w:val="1"/>
      <w:numFmt w:val="decimal"/>
      <w:lvlText w:val="%1."/>
      <w:lvlJc w:val="left"/>
      <w:pPr>
        <w:tabs>
          <w:tab w:val="num" w:pos="360"/>
        </w:tabs>
        <w:ind w:left="3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0"/>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1"/>
  <w:doNotShadeFormData w:val="1"/>
  <w:captions>
    <w:caption w:name="Tabela" w:pos="below" w:numFmt="decimal"/>
    <w:caption w:name="Rysunek" w:pos="below" w:numFmt="decimal"/>
    <w:caption w:name="Obraz"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1026"/>
    <o:shapelayout v:ext="edit">
      <o:rules v:ext="edit"/>
    </o:shapelayout>
  </w:shapeDefaults>
  <w:tmPrefOne w:val="16"/>
  <w:tmPrefTwo w:val="1"/>
  <w:tmFmtPref w:val="54533195"/>
  <w:tmCommentsPr>
    <w:tmCommentsPlace w:val="0"/>
    <w:tmCommentsWidth w:val="3119"/>
    <w:tmCommentsColor w:val="-1"/>
  </w:tmCommentsPr>
  <w:tmReviewPr>
    <w:tmReviewEnabled w:val="0"/>
    <w:tmReviewShow w:val="1"/>
    <w:tmReviewPrint w:val="0"/>
    <w:tmRevisionNum w:val="2"/>
    <w:tmReviewMarkIns w:val="4"/>
    <w:tmReviewColorIns w:val="-1"/>
    <w:tmReviewMarkDel w:val="6"/>
    <w:tmReviewColorDel w:val="-1"/>
    <w:tmReviewMarkFmt w:val="1"/>
    <w:tmReviewColorFmt w:val="-1"/>
    <w:tmReviewMarkLn w:val="1"/>
    <w:tmReviewColorLn w:val="0"/>
    <w:tmReviewToolTip w:val="1"/>
  </w:tmReviewPr>
  <w:tmLastPos>
    <w:tmLastPosPage w:val="3"/>
    <w:tmLastPosSelect w:val="1"/>
    <w:tmLastPosFrameIdx w:val="0"/>
    <w:tmLastPosCaret>
      <w:tmLastPosPgfIdx w:val="106"/>
      <w:tmLastPosIdx w:val="0"/>
    </w:tmLastPosCaret>
    <w:tmLastPosAnchor>
      <w:tmLastPosPgfIdx w:val="105"/>
      <w:tmLastPosIdx w:val="0"/>
    </w:tmLastPosAnchor>
    <w:tmLastPosTblRect w:left="0" w:top="0" w:right="0" w:bottom="0"/>
  </w:tmLastPos>
  <w:tmAppRevision w:date="1713551941" w:val="1068" w:fileVer="342" w:fileVer64="64" w:fileVerOS="1"/>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pl-pl"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3120"/>
  </w:style>
  <w:style w:type="paragraph" w:styleId="para1">
    <w:name w:val="heading 1"/>
    <w:qFormat/>
    <w:basedOn w:val="para0"/>
    <w:next w:val="para0"/>
    <w:pPr>
      <w:spacing w:before="240" w:after="60"/>
      <w:keepNext/>
      <w:outlineLvl w:val="0"/>
      <w:keepLines/>
    </w:pPr>
    <w:rPr>
      <w:rFonts w:ascii="Arial" w:hAnsi="Arial" w:cs="Arial"/>
      <w:b/>
      <w:bCs/>
      <w:sz w:val="36"/>
      <w:szCs w:val="36"/>
    </w:rPr>
    <w:key w:val="3121"/>
  </w:style>
  <w:style w:type="paragraph" w:styleId="para2">
    <w:name w:val="heading 2"/>
    <w:qFormat/>
    <w:basedOn w:val="para1"/>
    <w:next w:val="para0"/>
    <w:pPr>
      <w:outlineLvl w:val="1"/>
    </w:pPr>
    <w:rPr>
      <w:sz w:val="32"/>
      <w:szCs w:val="32"/>
    </w:rPr>
    <w:key w:val="3122"/>
  </w:style>
  <w:style w:type="paragraph" w:styleId="para3">
    <w:name w:val="heading 3"/>
    <w:qFormat/>
    <w:basedOn w:val="para2"/>
    <w:next w:val="para0"/>
    <w:pPr>
      <w:outlineLvl w:val="2"/>
    </w:pPr>
    <w:rPr>
      <w:sz w:val="28"/>
      <w:szCs w:val="28"/>
    </w:rPr>
    <w:key w:val="3123"/>
  </w:style>
  <w:style w:type="character" w:styleId="char0" w:default="1">
    <w:name w:val="Default Paragraph Font"/>
  </w:style>
  <w:style w:type="character" w:styleId="char1">
    <w:name w:val="Hyperlink"/>
    <w:rPr>
      <w:color w:val="0000ff"/>
      <w:u w:color="auto" w:val="single"/>
    </w:rPr>
  </w:style>
  <w:style w:type="table" w:default="1" w:styleId="TableNormal">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Times New Roman" w:hAnsi="Times New Roman" w:eastAsia="SimSun" w:cs="Times New Roman"/>
        <w:kern w:val="1"/>
        <w:sz w:val="20"/>
        <w:szCs w:val="20"/>
        <w:lang w:val="pl-pl"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key w:val="3120"/>
  </w:style>
  <w:style w:type="paragraph" w:styleId="para1">
    <w:name w:val="heading 1"/>
    <w:qFormat/>
    <w:basedOn w:val="para0"/>
    <w:next w:val="para0"/>
    <w:pPr>
      <w:spacing w:before="240" w:after="60"/>
      <w:keepNext/>
      <w:outlineLvl w:val="0"/>
      <w:keepLines/>
    </w:pPr>
    <w:rPr>
      <w:rFonts w:ascii="Arial" w:hAnsi="Arial" w:cs="Arial"/>
      <w:b/>
      <w:bCs/>
      <w:sz w:val="36"/>
      <w:szCs w:val="36"/>
    </w:rPr>
    <w:key w:val="3121"/>
  </w:style>
  <w:style w:type="paragraph" w:styleId="para2">
    <w:name w:val="heading 2"/>
    <w:qFormat/>
    <w:basedOn w:val="para1"/>
    <w:next w:val="para0"/>
    <w:pPr>
      <w:outlineLvl w:val="1"/>
    </w:pPr>
    <w:rPr>
      <w:sz w:val="32"/>
      <w:szCs w:val="32"/>
    </w:rPr>
    <w:key w:val="3122"/>
  </w:style>
  <w:style w:type="paragraph" w:styleId="para3">
    <w:name w:val="heading 3"/>
    <w:qFormat/>
    <w:basedOn w:val="para2"/>
    <w:next w:val="para0"/>
    <w:pPr>
      <w:outlineLvl w:val="2"/>
    </w:pPr>
    <w:rPr>
      <w:sz w:val="28"/>
      <w:szCs w:val="28"/>
    </w:rPr>
    <w:key w:val="3123"/>
  </w:style>
  <w:style w:type="character" w:styleId="char0" w:default="1">
    <w:name w:val="Default Paragraph Font"/>
  </w:style>
  <w:style w:type="character" w:styleId="char1">
    <w:name w:val="Hyperlink"/>
    <w:rPr>
      <w:color w:val="0000ff"/>
      <w:u w:color="auto" w:val="single"/>
    </w:rPr>
  </w:style>
  <w:style w:type="table" w:default="1" w:styleId="TableNormal">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yperlink" Target="http://www.ecupartner.pl"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rev.1068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2024-04-17T22:16:34Z</dcterms:created>
  <dcterms:modified xsi:type="dcterms:W3CDTF">2024-04-19T18:39:01Z</dcterms:modified>
</cp:coreProperties>
</file>